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ISTORIA UNIVERSALĂ MODERNĂ ȘI CONTEMPORANĂ (IUMC)</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1</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I</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Conf. Univ. Dr. Adrian Niculescu</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SI=29</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S=14, SI=29</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4</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Cursul de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Istoria universală modernă şi contemporană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îşi propune explicarea unor evenimente si a unor epoci istorice, cronologic si/sau problematizat.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O1 (C1.1 grila 1l RNCIS): Utilizarea si cunoasterea istoriei Europei secolului XX, instrument de lucru extrem de important pentru stiintele politice;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4"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O2 (C1.2 grila 1l RNCIS): Utilizarea conceptelor fundamentale din domeniul istoriei în descrierea şi explicarea genezei derulării unor evenimente şi procese;</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O3 (C2.2 grila 1l RNCIS): Utilizarea regulilor fundamentale proprii disciplinei pentru înţelegerea şi evaluarea unor programe şi acţiuni social-politice;</w:t>
      </w:r>
    </w:p>
    <w:p w:rsidR="00000000" w:rsidDel="00000000" w:rsidP="00000000" w:rsidRDefault="00000000" w:rsidRPr="00000000" w14:paraId="00000030">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(C3.2 grila 1l RNCIS): Utilizarea metodologiei istoriei universale moderne si comtemporane în analiza unor procese specifice sistemelor social-politice contemporane;</w:t>
      </w:r>
    </w:p>
    <w:p w:rsidR="00000000" w:rsidDel="00000000" w:rsidP="00000000" w:rsidRDefault="00000000" w:rsidRPr="00000000" w14:paraId="00000031">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O5 (C4.1 grila 1l RNCIS): Identificarea conceptelor şi metodelor din domeniul istoriei universale moderne si comtemporane pentru evaluarea evenimentelor şi proceselor politice;</w:t>
      </w:r>
    </w:p>
    <w:p w:rsidR="00000000" w:rsidDel="00000000" w:rsidP="00000000" w:rsidRDefault="00000000" w:rsidRPr="00000000" w14:paraId="00000032">
      <w:pPr>
        <w:spacing w:after="0" w:lineRule="auto"/>
        <w:ind w:right="104"/>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rtl w:val="0"/>
        </w:rPr>
        <w:t xml:space="preserve">O6 (C5.1 grila 1l RNCIS): Utilizarea adecvată în comunicarea profesională a conceptelor fundamentale din domeniul istoriei universale moderne si comtemporane;</w:t>
      </w:r>
      <w:r w:rsidDel="00000000" w:rsidR="00000000" w:rsidRPr="00000000">
        <w:rPr>
          <w:rtl w:val="0"/>
        </w:rPr>
      </w:r>
    </w:p>
    <w:p w:rsidR="00000000" w:rsidDel="00000000" w:rsidP="00000000" w:rsidRDefault="00000000" w:rsidRPr="00000000" w14:paraId="00000033">
      <w:pPr>
        <w:spacing w:after="0" w:lineRule="auto"/>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O7 (C5.2 grila 1l RNCIS): Utilizarea conceptelor fundamentale specifice disciplinei în interpretarea unor situaţii socio-politice concrete.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tbl>
      <w:tblPr>
        <w:tblStyle w:val="Table2"/>
        <w:tblW w:w="9639.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93"/>
        <w:gridCol w:w="5346"/>
        <w:tblGridChange w:id="0">
          <w:tblGrid>
            <w:gridCol w:w="4293"/>
            <w:gridCol w:w="5346"/>
          </w:tblGrid>
        </w:tblGridChange>
      </w:tblGrid>
      <w:tr>
        <w:trPr>
          <w:cantSplit w:val="0"/>
          <w:tblHeader w:val="0"/>
        </w:trPr>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 disciplină</w:t>
            </w:r>
          </w:p>
        </w:tc>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Necesară pentru:</w:t>
            </w:r>
          </w:p>
        </w:tc>
      </w:tr>
      <w:tr>
        <w:trPr>
          <w:cantSplit w:val="0"/>
          <w:tblHeader w:val="0"/>
        </w:trPr>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Gândire critică şi scriere academică</w:t>
            </w:r>
          </w:p>
        </w:tc>
        <w:tc>
          <w:tcPr/>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76"/>
              <w:jc w:val="left"/>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Realizarea proiectului de cercetare</w:t>
            </w:r>
          </w:p>
        </w:tc>
      </w:tr>
      <w:tr>
        <w:trPr>
          <w:cantSplit w:val="0"/>
          <w:tblHeader w:val="0"/>
        </w:trPr>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Limba engleză</w:t>
            </w:r>
          </w:p>
        </w:tc>
        <w:tc>
          <w:tcPr/>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42"/>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bibliografiei pentru proiectul de cercetare</w:t>
            </w:r>
          </w:p>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76" w:right="0" w:hanging="176"/>
              <w:jc w:val="both"/>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Studierea bibliografiei minimale obligatorii</w:t>
            </w:r>
          </w:p>
        </w:tc>
      </w:tr>
    </w:tb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04"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Disciplina istoriei universale moderne si comtemporane vizează următoarele competenţe profesionale specifice programului de studiu (vezi grila 1l RNCIS):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04"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04"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Aplicarea fundamentelor istoriei universale moderne si comtemporane în înţelegerea, analizarea şi evaluarea organizării socio-politice.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Gestionarea programelor şi acţiunilor social-politice specifice istoriei universale moderne si comtemporane.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(C3):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Utilizarea metodologiilor specifice istoriei universale moderne si comtemporane pentru analizarea sistemelor social-politice.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Proiectarea de strategii politice în contexte</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regionale, naţionale şi globale.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(C5):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Susţinerea,  promovarea şi comunicarea valorilor democratice.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80397264"/>
        <w:tag w:val="goog_rdk_0"/>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Elaborarea fişei disciplinei Istoriei universală modernă și contemporană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sdtContent>
    </w:sdt>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sdt>
      <w:sdtPr>
        <w:lock w:val="contentLocked"/>
        <w:id w:val="716972172"/>
        <w:tag w:val="goog_rdk_1"/>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4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4E">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5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3">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7">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R6: Studentul/Absolventul vorbește într-un mod structurat, deliberat și față în față cu un grup de ascultători pentru a-i informa sau influența.</w:t>
                </w:r>
                <w:r w:rsidDel="00000000" w:rsidR="00000000" w:rsidRPr="00000000">
                  <w:rPr>
                    <w:rtl w:val="0"/>
                  </w:rPr>
                </w:r>
              </w:p>
            </w:tc>
          </w:tr>
        </w:tbl>
      </w:sdtContent>
    </w:sdt>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tbl>
      <w:tblPr>
        <w:tblStyle w:val="Table5"/>
        <w:tblW w:w="9750.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65"/>
        <w:gridCol w:w="6825"/>
        <w:gridCol w:w="1860"/>
        <w:tblGridChange w:id="0">
          <w:tblGrid>
            <w:gridCol w:w="1065"/>
            <w:gridCol w:w="6825"/>
            <w:gridCol w:w="1860"/>
          </w:tblGrid>
        </w:tblGridChange>
      </w:tblGrid>
      <w:tr>
        <w:trPr>
          <w:cantSplit w:val="0"/>
          <w:tblHeader w:val="0"/>
        </w:trPr>
        <w:tc>
          <w:tcPr/>
          <w:p w:rsidR="00000000" w:rsidDel="00000000" w:rsidP="00000000" w:rsidRDefault="00000000" w:rsidRPr="00000000" w14:paraId="0000005C">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Capitolul</w:t>
            </w:r>
          </w:p>
        </w:tc>
        <w:tc>
          <w:tcPr/>
          <w:p w:rsidR="00000000" w:rsidDel="00000000" w:rsidP="00000000" w:rsidRDefault="00000000" w:rsidRPr="00000000" w14:paraId="0000005D">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Conţinuturi</w:t>
            </w:r>
          </w:p>
        </w:tc>
        <w:tc>
          <w:tcPr/>
          <w:p w:rsidR="00000000" w:rsidDel="00000000" w:rsidP="00000000" w:rsidRDefault="00000000" w:rsidRPr="00000000" w14:paraId="0000005E">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p w:rsidR="00000000" w:rsidDel="00000000" w:rsidP="00000000" w:rsidRDefault="00000000" w:rsidRPr="00000000" w14:paraId="0000005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6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 in idea de Europa si de civilizatie europeana. Europa, un ansamblu de valori, nu o simpla realitate geografica. Europa - o notiune  cu geometrie variabila. Ingredientele civilizatiei europene: antichitatea clasica, Renasterea, valorile individuale nascute din revolutiile olandeza, engleza si americana, Luminile, drepturile omului si toleranta, ridicarea acestora la rang de concepte universale prin Marea Revolutie Franceza, si derivatul lor direct, cultura politica libera-democratica. Civilizatia laica – despartita si  independenta fata de  factorul religios-, si democratia – sint cele doua mari descoperiri, fara precedent in istorie, ale culturii europene.</w:t>
            </w:r>
          </w:p>
        </w:tc>
        <w:tc>
          <w:tcPr/>
          <w:p w:rsidR="00000000" w:rsidDel="00000000" w:rsidP="00000000" w:rsidRDefault="00000000" w:rsidRPr="00000000" w14:paraId="0000006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6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Reflexii asupra diferitelor raportari cronologice. Secolul XX, secolul cel  scurt (1918-1989) si  virstà a  extremelor (Eric Hobsbawm), secolul razboiului civil european- 1914-1991 (Ernst Nolte) sau, de la Sarajevo si Belgrad,  inapoi la Sarajevo si Belgrad (1914-1995/2000). Epoca 1900-1914. Europa sfirsitului de Belle Epoque. State nationale si Imperii. Relatiile internationale, Aliante.</w:t>
            </w:r>
          </w:p>
        </w:tc>
        <w:tc>
          <w:tcPr/>
          <w:p w:rsidR="00000000" w:rsidDel="00000000" w:rsidP="00000000" w:rsidRDefault="00000000" w:rsidRPr="00000000" w14:paraId="0000006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6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68">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1914-1920: Razboi si pace. Primul razboi mondial, un razboi ne-ideologic, intre moralmente  „egali”. Revolutiile ruse din 1917.1919-Harta cea mai justa a Europei.</w:t>
            </w:r>
          </w:p>
        </w:tc>
        <w:tc>
          <w:tcPr/>
          <w:p w:rsidR="00000000" w:rsidDel="00000000" w:rsidP="00000000" w:rsidRDefault="00000000" w:rsidRPr="00000000" w14:paraId="0000006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6C">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1920-1939. Europa interbelica. Liga Natiunilor. Statele si relatiile dintre ele. Fascism si nazism vs. Comunism. Razboiul civil spaniol, un prim razboi ideologic, (dupa cele ale Revolutiei Franceze), in care taberele nu sint moralmente egale, dar in care tabara „buna” prezinta un pacat original – alianta cu comunistii.</w:t>
            </w:r>
          </w:p>
        </w:tc>
        <w:tc>
          <w:tcPr/>
          <w:p w:rsidR="00000000" w:rsidDel="00000000" w:rsidP="00000000" w:rsidRDefault="00000000" w:rsidRPr="00000000" w14:paraId="0000006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0">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1939-1945. Al doilea razboi mondial, un alt razboi ideologic.Din nou, o alianta impura (democratii + Stalin) pune o grava ipoteca.. Shoah-ul si unicitatea acestuia. Sferele de influenta. Eliberarea americana vs. ocupatia sovietica. Gresita perceptie a acordurilor de la Yalta.  </w:t>
            </w:r>
          </w:p>
        </w:tc>
        <w:tc>
          <w:tcPr/>
          <w:p w:rsidR="00000000" w:rsidDel="00000000" w:rsidP="00000000" w:rsidRDefault="00000000" w:rsidRPr="00000000" w14:paraId="0000007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4">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1945-1948. O lume in schimbare. Salvarea democratiei in Occident, asasinarea ei in Est. Exemple. Lasarea Cortinei de fier (Churchill). Linia Oder-Neisse. Populatii deplasate. Schisma lui Tito. Planul Marshall si renasterea Lumii libere.</w:t>
            </w:r>
          </w:p>
        </w:tc>
        <w:tc>
          <w:tcPr/>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8">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1949-1956: Inghetul. De la explozia nucleara sovietica la revolutia din Ungaria. Proliferarea regimurilor comuniste la umbra bombei atomice. Linistea cimiteriala in Est. Infiinatarea NATO. Reconstructia in Vest. Gulagul. Exilurile.</w:t>
            </w:r>
          </w:p>
        </w:tc>
        <w:tc>
          <w:tcPr/>
          <w:p w:rsidR="00000000" w:rsidDel="00000000" w:rsidP="00000000" w:rsidRDefault="00000000" w:rsidRPr="00000000" w14:paraId="0000007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7C">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1956-1968: Decolarea Occidentului (boom-ul), stabilizarea comunismului in Est. Zidul Berlinului. Criza algeriana in Franta. Congresul de la Bad-Godesberg (1959), de-marxizarea SPD. Primavara de la Praga, Dubcek, invazia sovietica, grava criza a comunismului. Rusia: opozitia iese la lumina: Soljenitsin, Sacharov.</w:t>
            </w:r>
          </w:p>
        </w:tc>
        <w:tc>
          <w:tcPr/>
          <w:p w:rsidR="00000000" w:rsidDel="00000000" w:rsidP="00000000" w:rsidRDefault="00000000" w:rsidRPr="00000000" w14:paraId="0000007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0">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1969-1980. In Est, linistea cimiteriala si imobilismul. In Vest prosperitatea difuza. Carter si relansarea ideii drepturilor omului. Revolutia portugheza, decolonizarea, Actul final Helsinki, Moscova la apogeu. Vestul recunoaste linia Oder-Neisse. Papa polonez. Rusii reiau inarmarile: rachetele SS-20, antieuropene.</w:t>
            </w:r>
          </w:p>
        </w:tc>
        <w:tc>
          <w:tcPr/>
          <w:p w:rsidR="00000000" w:rsidDel="00000000" w:rsidP="00000000" w:rsidRDefault="00000000" w:rsidRPr="00000000" w14:paraId="0000008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blHeader w:val="0"/>
        </w:trPr>
        <w:tc>
          <w:tcPr/>
          <w:p w:rsidR="00000000" w:rsidDel="00000000" w:rsidP="00000000" w:rsidRDefault="00000000" w:rsidRPr="00000000" w14:paraId="0000008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4">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1981-89/91: inceputul sfirsitului pentru lumea comunista. De la Solidarnosc la caderea Zidului si la prabusirea URSS. Ceausescu -  fenomen in contratendinta. Anii 80 - rezumat al Razboiului Rece. Reagan si politica fermitatii. Dificila succesiune la conducerea URSS post Brejnev (1982-85). Ciclonul Gorbaciov.</w:t>
            </w:r>
          </w:p>
        </w:tc>
        <w:tc>
          <w:tcPr/>
          <w:p w:rsidR="00000000" w:rsidDel="00000000" w:rsidP="00000000" w:rsidRDefault="00000000" w:rsidRPr="00000000" w14:paraId="0000008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C=4h</w:t>
            </w:r>
          </w:p>
          <w:p w:rsidR="00000000" w:rsidDel="00000000" w:rsidP="00000000" w:rsidRDefault="00000000" w:rsidRPr="00000000" w14:paraId="0000008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tc>
      </w:tr>
      <w:tr>
        <w:trPr>
          <w:cantSplit w:val="0"/>
          <w:tblHeader w:val="0"/>
        </w:trPr>
        <w:tc>
          <w:tcPr/>
          <w:p w:rsidR="00000000" w:rsidDel="00000000" w:rsidP="00000000" w:rsidRDefault="00000000" w:rsidRPr="00000000" w14:paraId="000000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tl w:val="0"/>
              </w:rPr>
            </w:r>
          </w:p>
        </w:tc>
        <w:tc>
          <w:tcPr/>
          <w:p w:rsidR="00000000" w:rsidDel="00000000" w:rsidP="00000000" w:rsidRDefault="00000000" w:rsidRPr="00000000" w14:paraId="00000088">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Perspectivel europene post-1989. 1989 – annus mirabilis. Reducerea spectaculoasa a decalajelor in Est. Aberatia iugoslava. Integrarea in NATO si U.E. a  vechii Europe comuniste.Càtre o lume globalizata. Estul redeprinde democratia. Cel mai spectaculos indice: in sec. XX, durata medie a vietii s-a dublat.        </w:t>
            </w:r>
          </w:p>
        </w:tc>
        <w:tc>
          <w:tcPr/>
          <w:p w:rsidR="00000000" w:rsidDel="00000000" w:rsidP="00000000" w:rsidRDefault="00000000" w:rsidRPr="00000000" w14:paraId="0000008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S=1h</w:t>
            </w:r>
          </w:p>
        </w:tc>
      </w:tr>
      <w:tr>
        <w:trPr>
          <w:cantSplit w:val="0"/>
          <w:trHeight w:val="376" w:hRule="atLeast"/>
          <w:tblHeader w:val="0"/>
        </w:trPr>
        <w:tc>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C">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8D">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C=28h</w:t>
            </w:r>
          </w:p>
          <w:p w:rsidR="00000000" w:rsidDel="00000000" w:rsidP="00000000" w:rsidRDefault="00000000" w:rsidRPr="00000000" w14:paraId="0000008E">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S=14h</w:t>
            </w:r>
          </w:p>
        </w:tc>
      </w:tr>
    </w:tb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90">
      <w:pPr>
        <w:numPr>
          <w:ilvl w:val="0"/>
          <w:numId w:val="2"/>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p w:rsidR="00000000" w:rsidDel="00000000" w:rsidP="00000000" w:rsidRDefault="00000000" w:rsidRPr="00000000" w14:paraId="0000009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 Seminar organizatoric. Cunoastere profesor-studenti,distribuirea temelor,  comunicari bibliografice. </w:t>
      </w:r>
    </w:p>
    <w:p w:rsidR="00000000" w:rsidDel="00000000" w:rsidP="00000000" w:rsidRDefault="00000000" w:rsidRPr="00000000" w14:paraId="0000009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II. Europa, 1900-1920. Belle Epoque, 1900-1914, Imperii si state nationale. Primul razboi mondial. Sistemul Versailles.</w:t>
      </w:r>
    </w:p>
    <w:p w:rsidR="00000000" w:rsidDel="00000000" w:rsidP="00000000" w:rsidRDefault="00000000" w:rsidRPr="00000000" w14:paraId="0000009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III. Europa, 1920-1939. Periada interbelica – tarile. Tari noi si tari  vechi. Comunismul institutionalizat (URSS) si nasterea fascismului si a nazismului; preludiile celui de-al II-lea razboi mondial. Totalitarismul. Dictatura si singularitatea hitlerismului. Antisemitismul.</w:t>
      </w:r>
    </w:p>
    <w:p w:rsidR="00000000" w:rsidDel="00000000" w:rsidP="00000000" w:rsidRDefault="00000000" w:rsidRPr="00000000" w14:paraId="000000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IV. Europa 1939-1949. De la razboiul cald la razboiul rece. Comunistizarea zonei de ocupatie sovietica. Tranzitia, 1944-48.</w:t>
      </w:r>
    </w:p>
    <w:p w:rsidR="00000000" w:rsidDel="00000000" w:rsidP="00000000" w:rsidRDefault="00000000" w:rsidRPr="00000000" w14:paraId="0000009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V. Europa 1949-1989. Linistea cimiteriala. De la prima explozie nucleara sovietica la prabusirea comunismului. Pe marginea prapastiei: echilibrul nuclear si disuasiunea. Diviziunea Europei. Marile contraste: Vestul in maxima prosperitate, Estul in opresiune si penurie. Crizele comunismului: Berlin – 1953, Revolutia ungara –1956, Praga – 1968, Solidarnosc- 1980. Acordurile de la Helsinki si reinarmarea sovietica. Riposta fema a lui Reagan:” Imperiul Raului”!</w:t>
      </w:r>
    </w:p>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VI. Caderea comunismului (1980-1989/91). 1989, ca un nou 1848. Fenomeul Gorbaciov. Eliberarea lui Sacharov si prabusirea Zidului – primele semne tangibile ale schimbarii URSS. Revolutia de catifea (Praga), Revolutia din Decembrie, Bucuresti. Itinerariul caderii comunismului: Moscova – Varsovia, Berlin-Est- Sofia –Praga – Bucuresti-Tirana-si din nou la Moscova. Exceptia ungara – prabusirea nu are o data clar definita. </w:t>
      </w:r>
    </w:p>
    <w:p w:rsidR="00000000" w:rsidDel="00000000" w:rsidP="00000000" w:rsidRDefault="00000000" w:rsidRPr="00000000" w14:paraId="0000009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0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VII. Seminar de rezerva (se poate comasa cu seminarul VI). Marele contrast Est-Vest. Europa Occidentala 1949-1989.Reconstructia si apoi boom-ul economic. De Gaulle, Adenauer, De Gasperi,  Reconcilierea franco-germana, cheie de bolta a Europei Unite. Nasterea Comunitatii Europene (Roma, 1957) pe nucleul CECA (1950). De la cei 6, la cei 9 (1973), cei 10 (1980), 12(1985), 15 (1995), 25 (2004) si, in perspectiva, 27, cu Bulgaria si Romania (2007) plus Turcia si Croatia. Criza iugoslava. Catre lumea de azi. </w:t>
      </w:r>
    </w:p>
    <w:p w:rsidR="00000000" w:rsidDel="00000000" w:rsidP="00000000" w:rsidRDefault="00000000" w:rsidRPr="00000000" w14:paraId="00000098">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99">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9A">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9B">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9C">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9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9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09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w:t>
            </w:r>
          </w:p>
        </w:tc>
        <w:tc>
          <w:tcPr>
            <w:shd w:fill="auto" w:val="clear"/>
          </w:tcPr>
          <w:p w:rsidR="00000000" w:rsidDel="00000000" w:rsidP="00000000" w:rsidRDefault="00000000" w:rsidRPr="00000000" w14:paraId="000000A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67%</w:t>
            </w:r>
          </w:p>
        </w:tc>
      </w:tr>
      <w:tr>
        <w:trPr>
          <w:cantSplit w:val="0"/>
          <w:tblHeader w:val="0"/>
        </w:trPr>
        <w:tc>
          <w:tcPr>
            <w:shd w:fill="auto" w:val="clear"/>
          </w:tcPr>
          <w:p w:rsidR="00000000" w:rsidDel="00000000" w:rsidP="00000000" w:rsidRDefault="00000000" w:rsidRPr="00000000" w14:paraId="000000A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0A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w:t>
            </w:r>
          </w:p>
        </w:tc>
        <w:tc>
          <w:tcPr>
            <w:shd w:fill="auto" w:val="clear"/>
          </w:tcPr>
          <w:p w:rsidR="00000000" w:rsidDel="00000000" w:rsidP="00000000" w:rsidRDefault="00000000" w:rsidRPr="00000000" w14:paraId="000000A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r>
          </w:p>
        </w:tc>
      </w:tr>
    </w:tbl>
    <w:p w:rsidR="00000000" w:rsidDel="00000000" w:rsidP="00000000" w:rsidRDefault="00000000" w:rsidRPr="00000000" w14:paraId="000000A4">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A5">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0A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A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vMerge w:val="restart"/>
            <w:shd w:fill="auto" w:val="clear"/>
          </w:tcPr>
          <w:p w:rsidR="00000000" w:rsidDel="00000000" w:rsidP="00000000" w:rsidRDefault="00000000" w:rsidRPr="00000000" w14:paraId="000000A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A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Utilizarea şi operationalizarea adecvată a conceptelor: istorie-istoric, istoria democratiei, istoria lumii. </w:t>
            </w:r>
            <w:r w:rsidDel="00000000" w:rsidR="00000000" w:rsidRPr="00000000">
              <w:rPr>
                <w:rtl w:val="0"/>
              </w:rPr>
            </w:r>
          </w:p>
        </w:tc>
      </w:tr>
      <w:tr>
        <w:trPr>
          <w:cantSplit w:val="0"/>
          <w:trHeight w:val="315" w:hRule="atLeast"/>
          <w:tblHeader w:val="0"/>
        </w:trPr>
        <w:tc>
          <w:tcPr>
            <w:vMerge w:val="continue"/>
            <w:shd w:fill="auto" w:val="clea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A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utiliza adecvat concepetele mai sus amintite şi metodologiile specifice de analiză a istoriei moderne si contemporane în vederea explicarii unui eveniment din istoria lumii.</w:t>
            </w:r>
          </w:p>
        </w:tc>
      </w:tr>
      <w:tr>
        <w:trPr>
          <w:cantSplit w:val="0"/>
          <w:trHeight w:val="315" w:hRule="atLeast"/>
          <w:tblHeader w:val="0"/>
        </w:trPr>
        <w:tc>
          <w:tcPr>
            <w:vMerge w:val="restart"/>
            <w:shd w:fill="auto" w:val="clear"/>
          </w:tcPr>
          <w:p w:rsidR="00000000" w:rsidDel="00000000" w:rsidP="00000000" w:rsidRDefault="00000000" w:rsidRPr="00000000" w14:paraId="000000A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A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utiliza adecvat concepetele mai sus amintite şi metodologiile specifice de analiză în domeniul istoriei moderne si contemporane în vederea explicării unor situaţii socio-politice concrete.</w:t>
            </w:r>
          </w:p>
        </w:tc>
      </w:tr>
      <w:tr>
        <w:trPr>
          <w:cantSplit w:val="0"/>
          <w:trHeight w:val="315" w:hRule="atLeast"/>
          <w:tblHeader w:val="0"/>
        </w:trPr>
        <w:tc>
          <w:tcPr>
            <w:vMerge w:val="continue"/>
            <w:shd w:fill="auto" w:val="clea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A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realiza o prezentare de seminar coerentă si consecventa axată pe intelegerea şi prezentarea nuantată a bibliografiei de bază.</w:t>
            </w:r>
          </w:p>
        </w:tc>
      </w:tr>
      <w:tr>
        <w:trPr>
          <w:cantSplit w:val="0"/>
          <w:trHeight w:val="315" w:hRule="atLeast"/>
          <w:tblHeader w:val="0"/>
        </w:trPr>
        <w:tc>
          <w:tcPr>
            <w:vMerge w:val="continue"/>
            <w:shd w:fill="auto" w:val="clea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B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Participarea activă la cursuri şi seminarii prin înţelegerea şi problematizarea temelor şi bibliografiei studiate.</w:t>
            </w:r>
          </w:p>
        </w:tc>
      </w:tr>
    </w:tb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B4">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B5">
      <w:pPr>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Lectii tinute de catre profesor. Explicarea unor evenimente si a unor epoci istorice, cronologic si/sau problematizat.</w:t>
      </w:r>
    </w:p>
    <w:p w:rsidR="00000000" w:rsidDel="00000000" w:rsidP="00000000" w:rsidRDefault="00000000" w:rsidRPr="00000000" w14:paraId="000000B6">
      <w:pPr>
        <w:ind w:right="10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 Teme anuntate, pregatite de unul sau mai multi studenti, si prezentate sub forma de referate, sustinute in cadrul seminarului. De dorit ar fi ca toti studentii sa-si prepare toate temele propuse, urmind ca unul sau doi voluntari sa-si asume rolul de « moderator » al discutiilor, in care sa se implice citi mai multi participanti. Cum, din cauza numarului mare de studenti, coroborat cu numarul limitat de ore, nu toti studentii unei grupe vor putea tine cite un referat, vor conta si activitatea, ca si interventiile din seminar. </w:t>
      </w:r>
    </w:p>
    <w:p w:rsidR="00000000" w:rsidDel="00000000" w:rsidP="00000000" w:rsidRDefault="00000000" w:rsidRPr="00000000" w14:paraId="000000B7">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w:t>
      </w:r>
    </w:p>
    <w:p w:rsidR="00000000" w:rsidDel="00000000" w:rsidP="00000000" w:rsidRDefault="00000000" w:rsidRPr="00000000" w14:paraId="000000B8">
      <w:pPr>
        <w:spacing w:after="0"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Cursul va utiliza materiale oferite online de European Union Institute for Security Studies si platforma Moodle a facultatii.</w:t>
      </w: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BA">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B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BARBER, John, R,: ISTORIA EUROPEI MODERNE, de la sfirsitul capitolului 10 (Cultura Europei industriale, 1848-1914), pp. 244-271, si, de la ultima parte a cap. 11 (Era statului national: 1850-1914), pp. 272 – 309, pina la sfirsit (p. 547); (ed. Princeps: Editura Harper-Collins, 1993), Editura Lider, Bucuresti, 1998 (disponibil in biblioteca S.N.S.P.A.);</w:t>
      </w:r>
    </w:p>
    <w:p w:rsidR="00000000" w:rsidDel="00000000" w:rsidP="00000000" w:rsidRDefault="00000000" w:rsidRPr="00000000" w14:paraId="000000B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BERNSTEIN, Serge &amp; MILZA, Pierre: ISTORIA EUROPEI, vol. IV (Nationalismele si concertul european: 1815-1919), cap. 9 (Ciocnirea dintre nationalismele europene si evolutia Europei dupa Razboi), pp. 299-325, cap. 10 (Marele Razboi si Europa Natiunilor), pp. 325-345) si, partial, cap. 8 (Revolutia culturala de la sfirsitul secolului XIX), pp. 284 – 298, si vol. V (1919-1990), integral (Ed. Princeps: Editura Hatier, Paris, 1981, revizuita, 1992), editie ingrijita de Ovidiu PECICAN, Editura Institutului European, Iasi, 1998 (disponibil in biblioteca S.N.S.P.A.);</w:t>
      </w:r>
    </w:p>
    <w:p w:rsidR="00000000" w:rsidDel="00000000" w:rsidP="00000000" w:rsidRDefault="00000000" w:rsidRPr="00000000" w14:paraId="000000B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BERNSTEIN, Serge &amp; MILZA, Pierre, ISTORIA SECOLULUI XX (numai capitolele despre Europe), editia princeps – Editions Hetier, Paris, 1993, editia romana, Editura ALL, Bucuresti, 1998 (disponibil in Biblioteca S.N.S.P.A.).</w:t>
      </w:r>
    </w:p>
    <w:p w:rsidR="00000000" w:rsidDel="00000000" w:rsidP="00000000" w:rsidRDefault="00000000" w:rsidRPr="00000000" w14:paraId="000000B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CARPENTIER, Jean &amp; LEBRUN, Francois: ISTORIA EUROPEI (editia princeps: editura Seuil, Paris, 1990-1992) de la sfirsitul partii IV (1871-1914), Editura Humanitas, Bucuresti, 1997 (disponibil in Biblioteca S.N.S.P.A.). </w:t>
      </w:r>
    </w:p>
    <w:p w:rsidR="00000000" w:rsidDel="00000000" w:rsidP="00000000" w:rsidRDefault="00000000" w:rsidRPr="00000000" w14:paraId="000000B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Pentru cine doreste sa aprofundeze, bibliografie orientativà specializatà, pe probleme: </w:t>
      </w:r>
    </w:p>
    <w:p w:rsidR="00000000" w:rsidDel="00000000" w:rsidP="00000000" w:rsidRDefault="00000000" w:rsidRPr="00000000" w14:paraId="000000C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CHABOD, Federico: Storia dell’idea d’Europa, Editura Laterza, Bari, 1961;</w:t>
      </w:r>
    </w:p>
    <w:p w:rsidR="00000000" w:rsidDel="00000000" w:rsidP="00000000" w:rsidRDefault="00000000" w:rsidRPr="00000000" w14:paraId="000000C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CONSTANTINIU, Florin: Doi ori doi fac saisprezece; a inceput razboiul rece in Romania? Editura Eurosong &amp; Book, Bucuresti, 1997;</w:t>
      </w:r>
    </w:p>
    <w:p w:rsidR="00000000" w:rsidDel="00000000" w:rsidP="00000000" w:rsidRDefault="00000000" w:rsidRPr="00000000" w14:paraId="000000C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COURTOIS, Stéphane (coord.) &amp; Alii: Cartea Neagra a Comunismului, Bucuresti, Ed. Humanitas &amp; Academia Civica, Bucuresti, 1997;</w:t>
      </w:r>
    </w:p>
    <w:p w:rsidR="00000000" w:rsidDel="00000000" w:rsidP="00000000" w:rsidRDefault="00000000" w:rsidRPr="00000000" w14:paraId="000000C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DREYFUS, Michel (coord.): Le Siècle des Communismes, Editions de l’Atelier, Paris, 2000;</w:t>
      </w:r>
    </w:p>
    <w:p w:rsidR="00000000" w:rsidDel="00000000" w:rsidP="00000000" w:rsidRDefault="00000000" w:rsidRPr="00000000" w14:paraId="000000C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FEJTO, Francois: Histoire des démocraties populaires, vol I – L’ère de Staline, vol. II – Après Staline, Editions du Seuil, Paris, 1992;</w:t>
      </w:r>
    </w:p>
    <w:p w:rsidR="00000000" w:rsidDel="00000000" w:rsidP="00000000" w:rsidRDefault="00000000" w:rsidRPr="00000000" w14:paraId="000000C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FURET, Francois: Trecutul unei iluzii, eseu despre ideea comunista in secolul XX (editia princeps: Editions Robert Laffont, S.A., Paris, 1995), Editura Humanitas, Bucuresti, 1996.</w:t>
      </w:r>
    </w:p>
    <w:p w:rsidR="00000000" w:rsidDel="00000000" w:rsidP="00000000" w:rsidRDefault="00000000" w:rsidRPr="00000000" w14:paraId="000000C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HOBSBAWM, E. J.: Secolul extremelor (ed. princeps: Londra, 1993), Editura Lider, Bucuresti, 1994 (disponibil in biblioteca S.N.S.P.A.);</w:t>
      </w:r>
    </w:p>
    <w:p w:rsidR="00000000" w:rsidDel="00000000" w:rsidP="00000000" w:rsidRDefault="00000000" w:rsidRPr="00000000" w14:paraId="000000C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KAPUCINSKI, Ryszard: Agonia Imperiului, Editura Nemira, Bucuresti, 1996 (disponibil in Biblioteca S.N.S.P.A.);</w:t>
      </w:r>
    </w:p>
    <w:p w:rsidR="00000000" w:rsidDel="00000000" w:rsidP="00000000" w:rsidRDefault="00000000" w:rsidRPr="00000000" w14:paraId="000000C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LE BRETON, Jean-Marie: Europa Centrala si Orientala (ed. princeps: Editura Nathan, Paris, 1994), Editura Cavallioti, Bucuresti, 1996 (disponibil in Biblioteca S.N.S.P.A.);</w:t>
      </w:r>
    </w:p>
    <w:p w:rsidR="00000000" w:rsidDel="00000000" w:rsidP="00000000" w:rsidRDefault="00000000" w:rsidRPr="00000000" w14:paraId="000000C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LIDELL HART, B. H.: Istoria celui de-al doilea razboi mondial, voll. I-II, Editura Lider, Bucuresti, 1998 (disponibil in biblioteca S.N.S.P.A.);</w:t>
      </w:r>
    </w:p>
    <w:p w:rsidR="00000000" w:rsidDel="00000000" w:rsidP="00000000" w:rsidRDefault="00000000" w:rsidRPr="00000000" w14:paraId="000000C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MICHNIK, Adam: Scrisori din inchisoare si alte eseuri, Ed. Polirom, Iasi, 1997;</w:t>
      </w:r>
    </w:p>
    <w:p w:rsidR="00000000" w:rsidDel="00000000" w:rsidP="00000000" w:rsidRDefault="00000000" w:rsidRPr="00000000" w14:paraId="000000C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RETEGAN, Mihai: 1968 – Din primavara pina-n toamna, Ed. RAO, Bucuresti, 1998;</w:t>
      </w:r>
    </w:p>
    <w:p w:rsidR="00000000" w:rsidDel="00000000" w:rsidP="00000000" w:rsidRDefault="00000000" w:rsidRPr="00000000" w14:paraId="000000C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REVEL, Jean Francois: Comment les démocraties finissent, Ed. Grasset, Paris, 1983;</w:t>
      </w:r>
    </w:p>
    <w:p w:rsidR="00000000" w:rsidDel="00000000" w:rsidP="00000000" w:rsidRDefault="00000000" w:rsidRPr="00000000" w14:paraId="000000C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REVEL, Jean Francois: Revirimentul democratiei, Editura Humanitas, Bucuresti, 1995;</w:t>
      </w:r>
    </w:p>
    <w:p w:rsidR="00000000" w:rsidDel="00000000" w:rsidP="00000000" w:rsidRDefault="00000000" w:rsidRPr="00000000" w14:paraId="000000C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ROMANO, Sergio: 50 de ani de istorie mondiala, Editura Fundatiei Culturale Romane, Bucuresti, 1999;</w:t>
      </w:r>
    </w:p>
    <w:p w:rsidR="00000000" w:rsidDel="00000000" w:rsidP="00000000" w:rsidRDefault="00000000" w:rsidRPr="00000000" w14:paraId="000000C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SOULET, Jean Francois: Istoria comparata a statelor comuniste, Ed. Polirom, Iasi, 1998 (disponibil in Biblioteca S.N.S.P.A.);</w:t>
      </w:r>
    </w:p>
    <w:p w:rsidR="00000000" w:rsidDel="00000000" w:rsidP="00000000" w:rsidRDefault="00000000" w:rsidRPr="00000000" w14:paraId="000000D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STUART HUGUES, H.: Storia dell’Europa contemporanea (editia princeps: Prentice-Hall Inc., Englewood Cliffs, N. J., USA, 1961), editia italiana: Rizzoli Editore, Milano, 1969;</w:t>
      </w:r>
    </w:p>
    <w:p w:rsidR="00000000" w:rsidDel="00000000" w:rsidP="00000000" w:rsidRDefault="00000000" w:rsidRPr="00000000" w14:paraId="000000D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TANASE, Stelian: Miracolul Revolutiilor, Ed. Humanitas, Bucuresti, 1999 (disponibil in Biblioteca S.N.S.P.A.);</w:t>
      </w:r>
    </w:p>
    <w:p w:rsidR="00000000" w:rsidDel="00000000" w:rsidP="00000000" w:rsidRDefault="00000000" w:rsidRPr="00000000" w14:paraId="000000D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TAYLOR, A. J. P.: Originile celui de-al II-lea Razboi Mondial, postfata de I. Ciuperca, 246 pp., Editura Polirom, Iasi, 1999 (disponibil in Biblioteca S.N.S.P.A.);</w:t>
      </w:r>
    </w:p>
    <w:p w:rsidR="00000000" w:rsidDel="00000000" w:rsidP="00000000" w:rsidRDefault="00000000" w:rsidRPr="00000000" w14:paraId="000000D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THOM, Francoise: Sfirsiturile comunismului, Ed. Polirom, Iasi, 1996;</w:t>
      </w:r>
    </w:p>
    <w:p w:rsidR="00000000" w:rsidDel="00000000" w:rsidP="00000000" w:rsidRDefault="00000000" w:rsidRPr="00000000" w14:paraId="000000D4">
      <w:pPr>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rtl w:val="0"/>
        </w:rPr>
        <w:t xml:space="preserve">- WOLTON, Thierry: Rosu si Brun, ràul secolului, Academia Civica, Bucuresti, 2001 (ed princeps: Ed. J. C. Lattès, Paris, 1999)</w:t>
      </w:r>
      <w:r w:rsidDel="00000000" w:rsidR="00000000" w:rsidRPr="00000000">
        <w:rPr>
          <w:rtl w:val="0"/>
        </w:rPr>
      </w:r>
    </w:p>
    <w:p w:rsidR="00000000" w:rsidDel="00000000" w:rsidP="00000000" w:rsidRDefault="00000000" w:rsidRPr="00000000" w14:paraId="000000D5">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0D6">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Conf. Univ. Dr. Adrian Niculescu</w:t>
      </w:r>
    </w:p>
    <w:p w:rsidR="00000000" w:rsidDel="00000000" w:rsidP="00000000" w:rsidRDefault="00000000" w:rsidRPr="00000000" w14:paraId="000000D7">
      <w:pPr>
        <w:spacing w:line="360" w:lineRule="auto"/>
        <w:ind w:right="-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2">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3">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b w:val="1"/>
        <w:bCs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99"/>
    <w:qFormat w:val="1"/>
    <w:rsid w:val="00071FF9"/>
    <w:pPr>
      <w:ind w:left="720"/>
      <w:contextualSpacing w:val="1"/>
    </w:pPr>
  </w:style>
  <w:style w:type="paragraph" w:styleId="Default" w:customStyle="1">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6zBrF5wrytu62UfcpSjoV8JG/Q==">CgMxLjAaHwoBMBIaChgICVIUChJ0YWJsZS44dWVteHRkMTZqMjgaHwoBMRIaChgICVIUChJ0YWJsZS51OTVnMHQ0cmtlMWo4AHIhMWNTbzBVeGVwdzJWamx4Zlh2Zy1hVHdZV0RuaHhQOFlC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2021-01-20T09:51:00Z</dcterms:created>
  <dc:creator>33</dc:creator>
</cp:coreProperties>
</file>